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D0" w:rsidRDefault="002413D0">
      <w:pPr>
        <w:spacing w:line="240" w:lineRule="auto"/>
        <w:rPr>
          <w:rFonts w:ascii="Tahoma" w:eastAsia="Tahoma" w:hAnsi="Tahoma" w:cs="Tahoma"/>
        </w:rPr>
      </w:pPr>
    </w:p>
    <w:p w:rsidR="002413D0" w:rsidRDefault="00244919">
      <w:pPr>
        <w:spacing w:line="240" w:lineRule="auto"/>
        <w:ind w:firstLine="720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«</w:t>
      </w:r>
      <w:r>
        <w:rPr>
          <w:rFonts w:ascii="Tahoma" w:eastAsia="Tahoma" w:hAnsi="Tahoma" w:cs="Tahoma"/>
          <w:b/>
        </w:rPr>
        <w:t>Հավասարության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և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մատչելիության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ապահովում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հաշմանդամություն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ունեցող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անձանց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համար</w:t>
      </w:r>
      <w:r>
        <w:rPr>
          <w:rFonts w:ascii="Tahoma" w:eastAsia="Tahoma" w:hAnsi="Tahoma" w:cs="Tahoma"/>
          <w:b/>
        </w:rPr>
        <w:t xml:space="preserve">» </w:t>
      </w:r>
      <w:r>
        <w:rPr>
          <w:rFonts w:ascii="Tahoma" w:eastAsia="Tahoma" w:hAnsi="Tahoma" w:cs="Tahoma"/>
          <w:b/>
        </w:rPr>
        <w:t>ծրագիր</w:t>
      </w:r>
    </w:p>
    <w:p w:rsidR="002413D0" w:rsidRDefault="002A6188">
      <w:pPr>
        <w:spacing w:line="240" w:lineRule="auto"/>
        <w:ind w:firstLine="72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              </w:t>
      </w:r>
      <w:bookmarkStart w:id="0" w:name="_GoBack"/>
      <w:bookmarkEnd w:id="0"/>
    </w:p>
    <w:p w:rsidR="002413D0" w:rsidRDefault="00244919" w:rsidP="002A6188">
      <w:pPr>
        <w:spacing w:line="240" w:lineRule="auto"/>
        <w:ind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                                     </w:t>
      </w:r>
    </w:p>
    <w:p w:rsidR="002413D0" w:rsidRDefault="00244919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Հավելված</w:t>
      </w:r>
      <w:r>
        <w:rPr>
          <w:rFonts w:ascii="Tahoma" w:eastAsia="Tahoma" w:hAnsi="Tahoma" w:cs="Tahoma"/>
          <w:b/>
        </w:rPr>
        <w:t xml:space="preserve"> 1. </w:t>
      </w:r>
      <w:r>
        <w:rPr>
          <w:rFonts w:ascii="Tahoma" w:eastAsia="Tahoma" w:hAnsi="Tahoma" w:cs="Tahoma"/>
          <w:b/>
        </w:rPr>
        <w:t>Առաջադրված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աշխատանքի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համար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նախատեսվող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բյուջե</w:t>
      </w:r>
      <w:r>
        <w:rPr>
          <w:rFonts w:ascii="Tahoma" w:eastAsia="Tahoma" w:hAnsi="Tahoma" w:cs="Tahoma"/>
          <w:b/>
        </w:rPr>
        <w:t xml:space="preserve"> </w:t>
      </w:r>
    </w:p>
    <w:p w:rsidR="002413D0" w:rsidRDefault="002413D0">
      <w:pPr>
        <w:spacing w:after="0" w:line="240" w:lineRule="auto"/>
        <w:rPr>
          <w:rFonts w:ascii="Tahoma" w:eastAsia="Tahoma" w:hAnsi="Tahoma" w:cs="Tahoma"/>
        </w:rPr>
      </w:pPr>
    </w:p>
    <w:tbl>
      <w:tblPr>
        <w:tblStyle w:val="ad"/>
        <w:tblW w:w="8910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2925"/>
        <w:gridCol w:w="1725"/>
        <w:gridCol w:w="1875"/>
        <w:gridCol w:w="1560"/>
      </w:tblGrid>
      <w:tr w:rsidR="002413D0">
        <w:trPr>
          <w:trHeight w:val="63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3D0" w:rsidRDefault="00244919">
            <w:pPr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N </w:t>
            </w:r>
          </w:p>
        </w:tc>
        <w:tc>
          <w:tcPr>
            <w:tcW w:w="2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3D0" w:rsidRDefault="00244919">
            <w:pPr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Անհրաժեշտ</w:t>
            </w: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բյուջեն</w:t>
            </w: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ըստ</w:t>
            </w: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գործողությունների</w:t>
            </w:r>
            <w:r>
              <w:rPr>
                <w:rFonts w:ascii="Tahoma" w:eastAsia="Tahoma" w:hAnsi="Tahoma" w:cs="Tahoma"/>
                <w:b/>
              </w:rPr>
              <w:t xml:space="preserve">   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3D0" w:rsidRDefault="00244919">
            <w:pPr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Արժեք</w:t>
            </w:r>
            <w:r>
              <w:rPr>
                <w:rFonts w:ascii="Tahoma" w:eastAsia="Tahoma" w:hAnsi="Tahoma" w:cs="Tahoma"/>
                <w:b/>
              </w:rPr>
              <w:t xml:space="preserve"> (</w:t>
            </w:r>
            <w:r>
              <w:rPr>
                <w:rFonts w:ascii="Tahoma" w:eastAsia="Tahoma" w:hAnsi="Tahoma" w:cs="Tahoma"/>
                <w:b/>
              </w:rPr>
              <w:t>ՀՀ</w:t>
            </w: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դրամ</w:t>
            </w:r>
            <w:r>
              <w:rPr>
                <w:rFonts w:ascii="Tahoma" w:eastAsia="Tahoma" w:hAnsi="Tahoma" w:cs="Tahoma"/>
                <w:b/>
              </w:rPr>
              <w:t>)</w:t>
            </w:r>
          </w:p>
        </w:tc>
        <w:tc>
          <w:tcPr>
            <w:tcW w:w="1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3D0" w:rsidRDefault="00244919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Հիմնավորում</w:t>
            </w:r>
            <w:r>
              <w:rPr>
                <w:rFonts w:ascii="Tahoma" w:eastAsia="Tahoma" w:hAnsi="Tahoma" w:cs="Tahoma"/>
                <w:b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3D0" w:rsidRDefault="00244919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Այլ</w:t>
            </w:r>
          </w:p>
        </w:tc>
      </w:tr>
      <w:tr w:rsidR="002413D0">
        <w:trPr>
          <w:trHeight w:val="30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3D0" w:rsidRDefault="00244919">
            <w:pPr>
              <w:spacing w:after="0" w:line="240" w:lineRule="auto"/>
              <w:ind w:left="360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1.      </w:t>
            </w:r>
          </w:p>
        </w:tc>
        <w:tc>
          <w:tcPr>
            <w:tcW w:w="29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3D0" w:rsidRDefault="00244919">
            <w:pPr>
              <w:spacing w:line="240" w:lineRule="auto"/>
              <w:ind w:firstLine="72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Ծրագրային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աշխատակիցների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և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ծառայություն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մատուցողների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գրանցում</w:t>
            </w:r>
            <w:r>
              <w:rPr>
                <w:rFonts w:ascii="Tahoma" w:eastAsia="Tahoma" w:hAnsi="Tahoma" w:cs="Tahoma"/>
              </w:rPr>
              <w:t xml:space="preserve">, </w:t>
            </w:r>
            <w:r>
              <w:rPr>
                <w:rFonts w:ascii="Tahoma" w:eastAsia="Tahoma" w:hAnsi="Tahoma" w:cs="Tahoma"/>
              </w:rPr>
              <w:t>պայմանագրերի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պատրաստում</w:t>
            </w:r>
            <w:r>
              <w:rPr>
                <w:rFonts w:ascii="Tahoma" w:eastAsia="Tahoma" w:hAnsi="Tahoma" w:cs="Tahoma"/>
              </w:rPr>
              <w:t xml:space="preserve">, </w:t>
            </w:r>
            <w:r>
              <w:rPr>
                <w:rFonts w:ascii="Tahoma" w:eastAsia="Tahoma" w:hAnsi="Tahoma" w:cs="Tahoma"/>
              </w:rPr>
              <w:t>աշխատավարձերի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և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մատուցված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ծառայությունների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հաշվարկ</w:t>
            </w:r>
            <w:r>
              <w:rPr>
                <w:rFonts w:ascii="Tahoma" w:eastAsia="Tahoma" w:hAnsi="Tahoma" w:cs="Tahoma"/>
              </w:rPr>
              <w:t xml:space="preserve">, </w:t>
            </w:r>
            <w:r>
              <w:rPr>
                <w:rFonts w:ascii="Tahoma" w:eastAsia="Tahoma" w:hAnsi="Tahoma" w:cs="Tahoma"/>
              </w:rPr>
              <w:t>վճարումներ։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3D0" w:rsidRDefault="002413D0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3D0" w:rsidRDefault="00244919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3D0" w:rsidRDefault="00244919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</w:tr>
      <w:tr w:rsidR="002413D0">
        <w:trPr>
          <w:trHeight w:val="30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3D0" w:rsidRDefault="00244919">
            <w:pPr>
              <w:spacing w:after="0" w:line="240" w:lineRule="auto"/>
              <w:ind w:left="360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2.</w:t>
            </w:r>
          </w:p>
          <w:p w:rsidR="002413D0" w:rsidRDefault="00244919">
            <w:pPr>
              <w:spacing w:after="0" w:line="240" w:lineRule="auto"/>
              <w:ind w:left="360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     </w:t>
            </w:r>
          </w:p>
        </w:tc>
        <w:tc>
          <w:tcPr>
            <w:tcW w:w="29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3D0" w:rsidRDefault="00244919">
            <w:pPr>
              <w:spacing w:line="240" w:lineRule="auto"/>
              <w:ind w:firstLine="72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Ծրագրով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նախատեսված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և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ըստ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հաստատված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բյուջեի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ամենամսյա</w:t>
            </w:r>
            <w:r>
              <w:rPr>
                <w:rFonts w:ascii="Tahoma" w:eastAsia="Tahoma" w:hAnsi="Tahoma" w:cs="Tahoma"/>
              </w:rPr>
              <w:t xml:space="preserve">  </w:t>
            </w:r>
            <w:r>
              <w:rPr>
                <w:rFonts w:ascii="Tahoma" w:eastAsia="Tahoma" w:hAnsi="Tahoma" w:cs="Tahoma"/>
              </w:rPr>
              <w:t>ֆինանսական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և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հաշվապահական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ծառայությունների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մատուցում։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3D0" w:rsidRDefault="00244919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18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3D0" w:rsidRDefault="00244919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3D0" w:rsidRDefault="00244919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</w:tr>
    </w:tbl>
    <w:p w:rsidR="002413D0" w:rsidRDefault="002413D0">
      <w:pPr>
        <w:spacing w:line="240" w:lineRule="auto"/>
        <w:ind w:firstLine="720"/>
        <w:jc w:val="both"/>
        <w:rPr>
          <w:rFonts w:ascii="Tahoma" w:eastAsia="Tahoma" w:hAnsi="Tahoma" w:cs="Tahoma"/>
        </w:rPr>
      </w:pPr>
    </w:p>
    <w:p w:rsidR="002413D0" w:rsidRDefault="002413D0">
      <w:pPr>
        <w:spacing w:line="240" w:lineRule="auto"/>
        <w:ind w:firstLine="720"/>
        <w:jc w:val="both"/>
        <w:rPr>
          <w:rFonts w:ascii="Tahoma" w:eastAsia="Tahoma" w:hAnsi="Tahoma" w:cs="Tahoma"/>
        </w:rPr>
      </w:pPr>
    </w:p>
    <w:sectPr w:rsidR="002413D0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19" w:rsidRDefault="00244919">
      <w:pPr>
        <w:spacing w:after="0" w:line="240" w:lineRule="auto"/>
      </w:pPr>
      <w:r>
        <w:separator/>
      </w:r>
    </w:p>
  </w:endnote>
  <w:endnote w:type="continuationSeparator" w:id="0">
    <w:p w:rsidR="00244919" w:rsidRDefault="0024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19" w:rsidRDefault="00244919">
      <w:pPr>
        <w:spacing w:after="0" w:line="240" w:lineRule="auto"/>
      </w:pPr>
      <w:r>
        <w:separator/>
      </w:r>
    </w:p>
  </w:footnote>
  <w:footnote w:type="continuationSeparator" w:id="0">
    <w:p w:rsidR="00244919" w:rsidRDefault="00244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D0" w:rsidRDefault="00244919">
    <w:pP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ru-RU"/>
      </w:rPr>
      <w:drawing>
        <wp:inline distT="114300" distB="114300" distL="114300" distR="114300">
          <wp:extent cx="6858000" cy="8286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4444" b="27222"/>
                  <a:stretch>
                    <a:fillRect/>
                  </a:stretch>
                </pic:blipFill>
                <pic:spPr>
                  <a:xfrm>
                    <a:off x="0" y="0"/>
                    <a:ext cx="68580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838"/>
    <w:multiLevelType w:val="multilevel"/>
    <w:tmpl w:val="9A72782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1B53000D"/>
    <w:multiLevelType w:val="multilevel"/>
    <w:tmpl w:val="5E763F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D5D5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6AD6D4B"/>
    <w:multiLevelType w:val="multilevel"/>
    <w:tmpl w:val="2B1061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61961349"/>
    <w:multiLevelType w:val="multilevel"/>
    <w:tmpl w:val="3460B1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D5D5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13D0"/>
    <w:rsid w:val="002413D0"/>
    <w:rsid w:val="00244919"/>
    <w:rsid w:val="002A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D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AAD"/>
  </w:style>
  <w:style w:type="paragraph" w:styleId="a6">
    <w:name w:val="footer"/>
    <w:basedOn w:val="a"/>
    <w:link w:val="a7"/>
    <w:uiPriority w:val="99"/>
    <w:unhideWhenUsed/>
    <w:rsid w:val="00DD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AAD"/>
  </w:style>
  <w:style w:type="paragraph" w:styleId="a8">
    <w:name w:val="List Paragraph"/>
    <w:basedOn w:val="a"/>
    <w:uiPriority w:val="34"/>
    <w:qFormat/>
    <w:rsid w:val="009B12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Body Text"/>
    <w:basedOn w:val="a"/>
    <w:link w:val="aa"/>
    <w:uiPriority w:val="1"/>
    <w:qFormat/>
    <w:rsid w:val="009B12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9B1255"/>
    <w:rPr>
      <w:rFonts w:ascii="Arial" w:eastAsia="Arial" w:hAnsi="Arial" w:cs="Arial"/>
      <w:sz w:val="24"/>
      <w:szCs w:val="24"/>
    </w:rPr>
  </w:style>
  <w:style w:type="character" w:styleId="ab">
    <w:name w:val="Hyperlink"/>
    <w:basedOn w:val="a0"/>
    <w:uiPriority w:val="99"/>
    <w:unhideWhenUsed/>
    <w:rsid w:val="009B1255"/>
    <w:rPr>
      <w:color w:val="0563C1" w:themeColor="hyperlink"/>
      <w:u w:val="singl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A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6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D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AAD"/>
  </w:style>
  <w:style w:type="paragraph" w:styleId="a6">
    <w:name w:val="footer"/>
    <w:basedOn w:val="a"/>
    <w:link w:val="a7"/>
    <w:uiPriority w:val="99"/>
    <w:unhideWhenUsed/>
    <w:rsid w:val="00DD2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AAD"/>
  </w:style>
  <w:style w:type="paragraph" w:styleId="a8">
    <w:name w:val="List Paragraph"/>
    <w:basedOn w:val="a"/>
    <w:uiPriority w:val="34"/>
    <w:qFormat/>
    <w:rsid w:val="009B12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Body Text"/>
    <w:basedOn w:val="a"/>
    <w:link w:val="aa"/>
    <w:uiPriority w:val="1"/>
    <w:qFormat/>
    <w:rsid w:val="009B12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9B1255"/>
    <w:rPr>
      <w:rFonts w:ascii="Arial" w:eastAsia="Arial" w:hAnsi="Arial" w:cs="Arial"/>
      <w:sz w:val="24"/>
      <w:szCs w:val="24"/>
    </w:rPr>
  </w:style>
  <w:style w:type="character" w:styleId="ab">
    <w:name w:val="Hyperlink"/>
    <w:basedOn w:val="a0"/>
    <w:uiPriority w:val="99"/>
    <w:unhideWhenUsed/>
    <w:rsid w:val="009B1255"/>
    <w:rPr>
      <w:color w:val="0563C1" w:themeColor="hyperlink"/>
      <w:u w:val="singl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A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6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509lfZNro+l83rvQ7jTYgKDHXg==">CgMxLjAyCGguZ2pkZ3hzOAByITE0bmVHUk80ZWpFT2l3ZU83T1dTTEFlTGxnOHF6NHFxUA==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>SPecialiST RePack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Safaryan</dc:creator>
  <cp:lastModifiedBy>AGAT</cp:lastModifiedBy>
  <cp:revision>3</cp:revision>
  <dcterms:created xsi:type="dcterms:W3CDTF">2024-05-03T10:34:00Z</dcterms:created>
  <dcterms:modified xsi:type="dcterms:W3CDTF">2024-05-23T13:47:00Z</dcterms:modified>
</cp:coreProperties>
</file>